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highlight w:val="yellow"/>
          <w:lang w:val="en-US" w:eastAsia="zh-CN"/>
        </w:rPr>
      </w:pPr>
      <w:bookmarkStart w:id="0" w:name="_Hlk127531451"/>
      <w:bookmarkEnd w:id="0"/>
      <w:bookmarkStart w:id="1" w:name="OLE_LINK7"/>
      <w:bookmarkStart w:id="2" w:name="OLE_LINK5"/>
      <w:bookmarkStart w:id="3" w:name="OLE_LINK6"/>
      <w:r>
        <w:rPr>
          <w:rFonts w:ascii="Arial" w:hAnsi="Arial" w:cs="Arial" w:eastAsiaTheme="minorEastAsia"/>
          <w:b/>
          <w:sz w:val="24"/>
          <w:szCs w:val="24"/>
          <w:highlight w:val="none"/>
          <w:lang w:eastAsia="zh-CN"/>
        </w:rPr>
        <w:t>3GPP TSG-RAN WG4 Meeting #11</w:t>
      </w:r>
      <w:r>
        <w:rPr>
          <w:rFonts w:hint="eastAsia" w:ascii="Arial" w:hAnsi="Arial" w:cs="Arial" w:eastAsiaTheme="minorEastAsia"/>
          <w:b/>
          <w:sz w:val="24"/>
          <w:szCs w:val="24"/>
          <w:highlight w:val="none"/>
          <w:lang w:val="en-US" w:eastAsia="zh-CN"/>
        </w:rPr>
        <w:t>4bis</w:t>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bookmarkStart w:id="19" w:name="_GoBack"/>
      <w:r>
        <w:rPr>
          <w:rFonts w:hint="eastAsia" w:ascii="Arial" w:hAnsi="Arial" w:cs="Arial" w:eastAsiaTheme="minorEastAsia"/>
          <w:b/>
          <w:sz w:val="24"/>
          <w:szCs w:val="24"/>
          <w:highlight w:val="none"/>
          <w:lang w:val="en-US" w:eastAsia="zh-CN"/>
        </w:rPr>
        <w:t>R4-2504151</w:t>
      </w:r>
    </w:p>
    <w:bookmarkEnd w:id="19"/>
    <w:p w14:paraId="288E3CD0">
      <w:pPr>
        <w:tabs>
          <w:tab w:val="left" w:pos="2160"/>
        </w:tabs>
        <w:spacing w:before="180"/>
        <w:rPr>
          <w:rFonts w:ascii="Arial" w:hAnsi="Arial" w:cs="Arial"/>
          <w:b/>
          <w:sz w:val="24"/>
          <w:szCs w:val="24"/>
        </w:rPr>
      </w:pPr>
      <w:r>
        <w:rPr>
          <w:rFonts w:ascii="Arial" w:hAnsi="Arial" w:cs="Arial"/>
          <w:b/>
          <w:sz w:val="24"/>
          <w:szCs w:val="24"/>
          <w:lang w:eastAsia="zh-CN"/>
        </w:rPr>
        <w:t>Wuhan, Hubei, China, 07th – 11th April, 2025</w:t>
      </w:r>
    </w:p>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7.24.4</w:t>
      </w:r>
    </w:p>
    <w:p w14:paraId="185D1CC5">
      <w:pPr>
        <w:tabs>
          <w:tab w:val="left" w:pos="2160"/>
        </w:tabs>
        <w:rPr>
          <w:rFonts w:hint="default" w:ascii="Arial" w:hAnsi="Arial" w:eastAsia="宋体" w:cs="Arial"/>
          <w:b/>
          <w:sz w:val="24"/>
          <w:szCs w:val="24"/>
          <w:lang w:val="en-US" w:eastAsia="zh-CN"/>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CAICT</w:t>
      </w:r>
      <w:bookmarkEnd w:id="5"/>
    </w:p>
    <w:bookmarkEnd w:id="4"/>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6"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6"/>
      <w:r>
        <w:rPr>
          <w:rFonts w:hint="eastAsia" w:ascii="Arial" w:hAnsi="Arial" w:eastAsia="宋体" w:cs="Arial"/>
          <w:b/>
          <w:sz w:val="24"/>
          <w:szCs w:val="24"/>
          <w:highlight w:val="none"/>
          <w:lang w:val="en-US" w:eastAsia="zh-CN"/>
        </w:rPr>
        <w:t>OTA test method for A-IoT device</w:t>
      </w:r>
    </w:p>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7" w:name="OLE_LINK4"/>
      <w:bookmarkStart w:id="8" w:name="OLE_LINK15"/>
    </w:p>
    <w:bookmarkEnd w:id="7"/>
    <w:bookmarkEnd w:id="8"/>
    <w:p w14:paraId="67FC91A5">
      <w:pPr>
        <w:jc w:val="both"/>
        <w:rPr>
          <w:rFonts w:hint="eastAsia" w:eastAsiaTheme="minorEastAsia"/>
          <w:highlight w:val="none"/>
          <w:lang w:val="en-US" w:eastAsia="zh-CN"/>
        </w:rPr>
      </w:pPr>
      <w:r>
        <w:rPr>
          <w:rFonts w:hint="eastAsia" w:eastAsiaTheme="minorEastAsia"/>
          <w:highlight w:val="none"/>
          <w:lang w:val="en-US" w:eastAsia="zh-CN"/>
        </w:rPr>
        <w:t>In RAN4#114 meeting, following agreement were captured in the WF regarding OTA test method for A-IoT device1 [1]. In this contribution, we provide our further views on OTA aspects for A-IoT devices.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14:paraId="17F7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vAlign w:val="top"/>
          </w:tcPr>
          <w:p w14:paraId="1B4F5467">
            <w:pPr>
              <w:pStyle w:val="3"/>
              <w:pageBreakBefore w:val="0"/>
              <w:widowControl/>
              <w:numPr>
                <w:ilvl w:val="0"/>
                <w:numId w:val="0"/>
              </w:numPr>
              <w:kinsoku/>
              <w:wordWrap/>
              <w:overflowPunct w:val="0"/>
              <w:topLinePunct w:val="0"/>
              <w:autoSpaceDE w:val="0"/>
              <w:autoSpaceDN w:val="0"/>
              <w:bidi w:val="0"/>
              <w:adjustRightInd w:val="0"/>
              <w:snapToGrid/>
              <w:spacing w:before="0" w:after="0" w:line="240" w:lineRule="atLeast"/>
              <w:textAlignment w:val="baseline"/>
              <w:rPr>
                <w:rFonts w:ascii="Times New Roman" w:hAnsi="Times New Roman"/>
                <w:sz w:val="24"/>
                <w:szCs w:val="24"/>
                <w:lang w:val="en-US"/>
              </w:rPr>
            </w:pPr>
            <w:bookmarkStart w:id="9" w:name="OLE_LINK147"/>
            <w:bookmarkStart w:id="10" w:name="OLE_LINK132"/>
            <w:r>
              <w:rPr>
                <w:rFonts w:hint="eastAsia" w:ascii="Times New Roman" w:hAnsi="Times New Roman"/>
                <w:sz w:val="24"/>
                <w:szCs w:val="24"/>
                <w:lang w:val="en-US"/>
              </w:rPr>
              <w:t>Topic 4-1: General</w:t>
            </w:r>
          </w:p>
          <w:p w14:paraId="4D65A8C4">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u w:val="single"/>
                <w:lang w:val="en-US"/>
              </w:rPr>
            </w:pPr>
            <w:bookmarkStart w:id="11" w:name="OLE_LINK163"/>
            <w:r>
              <w:rPr>
                <w:b/>
                <w:bCs/>
                <w:sz w:val="16"/>
                <w:szCs w:val="16"/>
                <w:u w:val="single"/>
                <w:lang w:val="en-US"/>
              </w:rPr>
              <w:t>Issue 4-1-1: Scope of OTA test methodology</w:t>
            </w:r>
          </w:p>
          <w:bookmarkEnd w:id="11"/>
          <w:p w14:paraId="52F5F90D">
            <w:pPr>
              <w:pageBreakBefore w:val="0"/>
              <w:widowControl/>
              <w:kinsoku/>
              <w:wordWrap/>
              <w:overflowPunct w:val="0"/>
              <w:topLinePunct w:val="0"/>
              <w:autoSpaceDE w:val="0"/>
              <w:autoSpaceDN w:val="0"/>
              <w:bidi w:val="0"/>
              <w:adjustRightInd w:val="0"/>
              <w:snapToGrid/>
              <w:spacing w:after="0" w:line="240" w:lineRule="atLeast"/>
              <w:textAlignment w:val="baseline"/>
              <w:rPr>
                <w:rFonts w:eastAsiaTheme="minorEastAsia"/>
                <w:b/>
                <w:bCs/>
                <w:sz w:val="16"/>
                <w:szCs w:val="16"/>
                <w:lang w:eastAsia="zh-CN"/>
              </w:rPr>
            </w:pPr>
            <w:r>
              <w:rPr>
                <w:rFonts w:eastAsiaTheme="minorEastAsia"/>
                <w:b/>
                <w:bCs/>
                <w:sz w:val="16"/>
                <w:szCs w:val="16"/>
                <w:lang w:eastAsia="zh-CN"/>
              </w:rPr>
              <w:t xml:space="preserve">Agreement: </w:t>
            </w:r>
          </w:p>
          <w:p w14:paraId="4160381F">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sz w:val="16"/>
                <w:szCs w:val="16"/>
              </w:rPr>
            </w:pPr>
            <w:r>
              <w:rPr>
                <w:sz w:val="16"/>
                <w:szCs w:val="16"/>
              </w:rPr>
              <w:t>For OTA test, the starting point of test methodology for Ambient IoT includes</w:t>
            </w:r>
          </w:p>
          <w:p w14:paraId="2355D348">
            <w:pPr>
              <w:pStyle w:val="18"/>
              <w:pageBreakBefore w:val="0"/>
              <w:widowControl/>
              <w:numPr>
                <w:ilvl w:val="1"/>
                <w:numId w:val="2"/>
              </w:numPr>
              <w:kinsoku/>
              <w:wordWrap/>
              <w:overflowPunct w:val="0"/>
              <w:topLinePunct w:val="0"/>
              <w:autoSpaceDE w:val="0"/>
              <w:autoSpaceDN w:val="0"/>
              <w:bidi w:val="0"/>
              <w:adjustRightInd w:val="0"/>
              <w:snapToGrid/>
              <w:spacing w:after="0" w:line="240" w:lineRule="atLeast"/>
              <w:ind w:firstLineChars="0"/>
              <w:textAlignment w:val="baseline"/>
              <w:rPr>
                <w:rFonts w:eastAsiaTheme="minorEastAsia"/>
                <w:sz w:val="16"/>
                <w:szCs w:val="16"/>
              </w:rPr>
            </w:pPr>
            <w:r>
              <w:rPr>
                <w:rFonts w:eastAsiaTheme="minorEastAsia"/>
                <w:sz w:val="16"/>
                <w:szCs w:val="16"/>
              </w:rPr>
              <w:t>Chamber setup</w:t>
            </w:r>
          </w:p>
          <w:p w14:paraId="2E9738B7">
            <w:pPr>
              <w:pStyle w:val="18"/>
              <w:pageBreakBefore w:val="0"/>
              <w:widowControl/>
              <w:numPr>
                <w:ilvl w:val="1"/>
                <w:numId w:val="2"/>
              </w:numPr>
              <w:kinsoku/>
              <w:wordWrap/>
              <w:overflowPunct w:val="0"/>
              <w:topLinePunct w:val="0"/>
              <w:autoSpaceDE w:val="0"/>
              <w:autoSpaceDN w:val="0"/>
              <w:bidi w:val="0"/>
              <w:adjustRightInd w:val="0"/>
              <w:snapToGrid/>
              <w:spacing w:after="0" w:line="240" w:lineRule="atLeast"/>
              <w:ind w:firstLineChars="0"/>
              <w:textAlignment w:val="baseline"/>
              <w:rPr>
                <w:rFonts w:eastAsiaTheme="minorEastAsia"/>
                <w:sz w:val="16"/>
                <w:szCs w:val="16"/>
              </w:rPr>
            </w:pPr>
            <w:r>
              <w:rPr>
                <w:rFonts w:eastAsiaTheme="minorEastAsia"/>
                <w:sz w:val="16"/>
                <w:szCs w:val="16"/>
              </w:rPr>
              <w:t xml:space="preserve">Position of Device </w:t>
            </w:r>
          </w:p>
          <w:p w14:paraId="7A6789DC">
            <w:pPr>
              <w:pStyle w:val="18"/>
              <w:pageBreakBefore w:val="0"/>
              <w:widowControl/>
              <w:numPr>
                <w:ilvl w:val="1"/>
                <w:numId w:val="2"/>
              </w:numPr>
              <w:kinsoku/>
              <w:wordWrap/>
              <w:overflowPunct w:val="0"/>
              <w:topLinePunct w:val="0"/>
              <w:autoSpaceDE w:val="0"/>
              <w:autoSpaceDN w:val="0"/>
              <w:bidi w:val="0"/>
              <w:adjustRightInd w:val="0"/>
              <w:snapToGrid/>
              <w:spacing w:after="0" w:line="240" w:lineRule="atLeast"/>
              <w:ind w:firstLineChars="0"/>
              <w:textAlignment w:val="baseline"/>
              <w:rPr>
                <w:rFonts w:eastAsiaTheme="minorEastAsia"/>
                <w:sz w:val="16"/>
                <w:szCs w:val="16"/>
              </w:rPr>
            </w:pPr>
            <w:r>
              <w:rPr>
                <w:rFonts w:eastAsiaTheme="minorEastAsia"/>
                <w:sz w:val="16"/>
                <w:szCs w:val="16"/>
              </w:rPr>
              <w:t>Test procedures</w:t>
            </w:r>
          </w:p>
          <w:p w14:paraId="7120C4C4">
            <w:pPr>
              <w:pStyle w:val="18"/>
              <w:pageBreakBefore w:val="0"/>
              <w:widowControl/>
              <w:numPr>
                <w:ilvl w:val="1"/>
                <w:numId w:val="2"/>
              </w:numPr>
              <w:kinsoku/>
              <w:wordWrap/>
              <w:overflowPunct w:val="0"/>
              <w:topLinePunct w:val="0"/>
              <w:autoSpaceDE w:val="0"/>
              <w:autoSpaceDN w:val="0"/>
              <w:bidi w:val="0"/>
              <w:adjustRightInd w:val="0"/>
              <w:snapToGrid/>
              <w:spacing w:after="0" w:line="240" w:lineRule="atLeast"/>
              <w:ind w:firstLineChars="0"/>
              <w:textAlignment w:val="baseline"/>
              <w:rPr>
                <w:rFonts w:eastAsiaTheme="minorEastAsia"/>
                <w:sz w:val="16"/>
                <w:szCs w:val="16"/>
              </w:rPr>
            </w:pPr>
            <w:r>
              <w:rPr>
                <w:rFonts w:eastAsiaTheme="minorEastAsia"/>
                <w:sz w:val="16"/>
                <w:szCs w:val="16"/>
              </w:rPr>
              <w:t>Minimum range/ QZ (Quiet Zone) size/QZ calibration</w:t>
            </w:r>
          </w:p>
          <w:p w14:paraId="1129792F">
            <w:pPr>
              <w:pStyle w:val="18"/>
              <w:pageBreakBefore w:val="0"/>
              <w:widowControl/>
              <w:numPr>
                <w:ilvl w:val="1"/>
                <w:numId w:val="2"/>
              </w:numPr>
              <w:kinsoku/>
              <w:wordWrap/>
              <w:overflowPunct w:val="0"/>
              <w:topLinePunct w:val="0"/>
              <w:autoSpaceDE w:val="0"/>
              <w:autoSpaceDN w:val="0"/>
              <w:bidi w:val="0"/>
              <w:adjustRightInd w:val="0"/>
              <w:snapToGrid/>
              <w:spacing w:after="0" w:line="240" w:lineRule="atLeast"/>
              <w:ind w:firstLineChars="0"/>
              <w:textAlignment w:val="baseline"/>
              <w:rPr>
                <w:rFonts w:eastAsiaTheme="minorEastAsia"/>
                <w:sz w:val="16"/>
                <w:szCs w:val="16"/>
              </w:rPr>
            </w:pPr>
            <w:r>
              <w:rPr>
                <w:rFonts w:eastAsiaTheme="minorEastAsia"/>
                <w:sz w:val="16"/>
                <w:szCs w:val="16"/>
              </w:rPr>
              <w:t xml:space="preserve">Preliminary MU assessment </w:t>
            </w:r>
          </w:p>
          <w:p w14:paraId="3AFDDDE2">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eastAsia="zh-CN"/>
              </w:rPr>
            </w:pPr>
            <w:r>
              <w:rPr>
                <w:sz w:val="16"/>
                <w:szCs w:val="16"/>
              </w:rPr>
              <w:t>Note: The performance metrics to be discussed in RF (RRM/Demodulation if any) requirements. And the test methodology takes sensitivity and backscatter power as example for discussion to develop test methodology.</w:t>
            </w:r>
          </w:p>
          <w:p w14:paraId="3835F46E">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u w:val="single"/>
                <w:lang w:val="en-US" w:eastAsia="zh-CN"/>
              </w:rPr>
            </w:pPr>
            <w:r>
              <w:rPr>
                <w:b/>
                <w:bCs/>
                <w:sz w:val="16"/>
                <w:szCs w:val="16"/>
                <w:u w:val="single"/>
                <w:lang w:val="en-US" w:eastAsia="zh-CN"/>
              </w:rPr>
              <w:t>Issue 4-1-</w:t>
            </w:r>
            <w:r>
              <w:rPr>
                <w:rFonts w:hint="eastAsia"/>
                <w:b/>
                <w:bCs/>
                <w:sz w:val="16"/>
                <w:szCs w:val="16"/>
                <w:u w:val="single"/>
                <w:lang w:val="en-US" w:eastAsia="zh-CN"/>
              </w:rPr>
              <w:t>2</w:t>
            </w:r>
            <w:r>
              <w:rPr>
                <w:b/>
                <w:bCs/>
                <w:sz w:val="16"/>
                <w:szCs w:val="16"/>
                <w:u w:val="single"/>
                <w:lang w:val="en-US" w:eastAsia="zh-CN"/>
              </w:rPr>
              <w:t xml:space="preserve">: </w:t>
            </w:r>
            <w:r>
              <w:rPr>
                <w:rFonts w:hint="eastAsia"/>
                <w:b/>
                <w:bCs/>
                <w:sz w:val="16"/>
                <w:szCs w:val="16"/>
                <w:u w:val="single"/>
                <w:lang w:val="en-US" w:eastAsia="zh-CN"/>
              </w:rPr>
              <w:t>Measurement campaign</w:t>
            </w:r>
          </w:p>
          <w:p w14:paraId="0BD23673">
            <w:pPr>
              <w:pageBreakBefore w:val="0"/>
              <w:widowControl/>
              <w:kinsoku/>
              <w:wordWrap/>
              <w:overflowPunct w:val="0"/>
              <w:topLinePunct w:val="0"/>
              <w:autoSpaceDE w:val="0"/>
              <w:autoSpaceDN w:val="0"/>
              <w:bidi w:val="0"/>
              <w:adjustRightInd w:val="0"/>
              <w:snapToGrid/>
              <w:spacing w:after="0" w:line="240" w:lineRule="atLeast"/>
              <w:textAlignment w:val="baseline"/>
              <w:rPr>
                <w:sz w:val="16"/>
                <w:szCs w:val="16"/>
                <w:lang w:eastAsia="zh-CN"/>
              </w:rPr>
            </w:pPr>
            <w:bookmarkStart w:id="12" w:name="OLE_LINK180"/>
            <w:r>
              <w:rPr>
                <w:rFonts w:hint="eastAsia" w:eastAsiaTheme="minorEastAsia"/>
                <w:b/>
                <w:bCs/>
                <w:sz w:val="16"/>
                <w:szCs w:val="16"/>
                <w:lang w:val="en-US" w:eastAsia="zh-CN"/>
              </w:rPr>
              <w:t>Agreement:</w:t>
            </w:r>
          </w:p>
          <w:p w14:paraId="1A7F8BD5">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eastAsia="zh-CN"/>
              </w:rPr>
            </w:pPr>
            <w:r>
              <w:rPr>
                <w:rFonts w:hint="eastAsia"/>
                <w:sz w:val="16"/>
                <w:szCs w:val="16"/>
              </w:rPr>
              <w:t>M</w:t>
            </w:r>
            <w:r>
              <w:rPr>
                <w:sz w:val="16"/>
                <w:szCs w:val="16"/>
              </w:rPr>
              <w:t xml:space="preserve">easurement campaign is not </w:t>
            </w:r>
            <w:r>
              <w:rPr>
                <w:rFonts w:hint="eastAsia"/>
                <w:sz w:val="16"/>
                <w:szCs w:val="16"/>
              </w:rPr>
              <w:t xml:space="preserve">possible </w:t>
            </w:r>
            <w:r>
              <w:rPr>
                <w:sz w:val="16"/>
                <w:szCs w:val="16"/>
              </w:rPr>
              <w:t>in this work item. Refinement in future work items based on measurement campaign is not precluded.</w:t>
            </w:r>
            <w:bookmarkEnd w:id="12"/>
          </w:p>
          <w:p w14:paraId="2A242ABE">
            <w:pPr>
              <w:pageBreakBefore w:val="0"/>
              <w:widowControl/>
              <w:kinsoku/>
              <w:wordWrap/>
              <w:overflowPunct w:val="0"/>
              <w:topLinePunct w:val="0"/>
              <w:autoSpaceDE w:val="0"/>
              <w:autoSpaceDN w:val="0"/>
              <w:bidi w:val="0"/>
              <w:adjustRightInd w:val="0"/>
              <w:snapToGrid/>
              <w:spacing w:after="0" w:line="240" w:lineRule="atLeast"/>
              <w:textAlignment w:val="baseline"/>
              <w:rPr>
                <w:rFonts w:eastAsiaTheme="minorEastAsia"/>
                <w:b/>
                <w:bCs/>
                <w:sz w:val="16"/>
                <w:szCs w:val="16"/>
                <w:u w:val="single"/>
                <w:lang w:val="en-US" w:eastAsia="zh-CN"/>
              </w:rPr>
            </w:pPr>
            <w:bookmarkStart w:id="13" w:name="OLE_LINK133"/>
            <w:r>
              <w:rPr>
                <w:rFonts w:hint="eastAsia" w:eastAsiaTheme="minorEastAsia"/>
                <w:b/>
                <w:bCs/>
                <w:sz w:val="16"/>
                <w:szCs w:val="16"/>
                <w:u w:val="single"/>
                <w:lang w:val="en-US" w:eastAsia="zh-CN"/>
              </w:rPr>
              <w:t>Issue 4-1-3: chamber</w:t>
            </w:r>
          </w:p>
          <w:bookmarkEnd w:id="13"/>
          <w:p w14:paraId="76FBCBC0">
            <w:pPr>
              <w:pageBreakBefore w:val="0"/>
              <w:widowControl/>
              <w:kinsoku/>
              <w:wordWrap/>
              <w:overflowPunct w:val="0"/>
              <w:topLinePunct w:val="0"/>
              <w:autoSpaceDE w:val="0"/>
              <w:autoSpaceDN w:val="0"/>
              <w:bidi w:val="0"/>
              <w:adjustRightInd w:val="0"/>
              <w:snapToGrid/>
              <w:spacing w:after="0" w:line="240" w:lineRule="atLeast"/>
              <w:textAlignment w:val="baseline"/>
              <w:rPr>
                <w:rFonts w:eastAsiaTheme="minorEastAsia"/>
                <w:b/>
                <w:bCs/>
                <w:sz w:val="16"/>
                <w:szCs w:val="16"/>
                <w:lang w:val="en-US" w:eastAsia="zh-CN"/>
              </w:rPr>
            </w:pPr>
            <w:r>
              <w:rPr>
                <w:rFonts w:hint="eastAsia" w:eastAsiaTheme="minorEastAsia"/>
                <w:b/>
                <w:bCs/>
                <w:sz w:val="16"/>
                <w:szCs w:val="16"/>
                <w:lang w:val="en-US" w:eastAsia="zh-CN"/>
              </w:rPr>
              <w:t>Agreement:</w:t>
            </w:r>
          </w:p>
          <w:p w14:paraId="714760BB">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b/>
                <w:bCs/>
                <w:sz w:val="16"/>
                <w:szCs w:val="16"/>
                <w:u w:val="single"/>
                <w:lang w:val="en-US" w:eastAsia="zh-CN"/>
              </w:rPr>
            </w:pPr>
            <w:r>
              <w:rPr>
                <w:rFonts w:hint="eastAsia"/>
                <w:sz w:val="16"/>
                <w:szCs w:val="16"/>
              </w:rPr>
              <w:t>U</w:t>
            </w:r>
            <w:r>
              <w:rPr>
                <w:sz w:val="16"/>
                <w:szCs w:val="16"/>
              </w:rPr>
              <w:t xml:space="preserve">se anechoic chamber </w:t>
            </w:r>
            <w:r>
              <w:rPr>
                <w:rFonts w:hint="eastAsia"/>
                <w:sz w:val="16"/>
                <w:szCs w:val="16"/>
              </w:rPr>
              <w:t xml:space="preserve">as baseline </w:t>
            </w:r>
            <w:r>
              <w:rPr>
                <w:sz w:val="16"/>
                <w:szCs w:val="16"/>
              </w:rPr>
              <w:t xml:space="preserve">for </w:t>
            </w:r>
            <w:r>
              <w:rPr>
                <w:rFonts w:hint="eastAsia"/>
                <w:sz w:val="16"/>
                <w:szCs w:val="16"/>
              </w:rPr>
              <w:t>device1</w:t>
            </w:r>
            <w:r>
              <w:rPr>
                <w:sz w:val="16"/>
                <w:szCs w:val="16"/>
              </w:rPr>
              <w:t xml:space="preserve"> test</w:t>
            </w:r>
            <w:r>
              <w:rPr>
                <w:rFonts w:hint="eastAsia"/>
                <w:sz w:val="16"/>
                <w:szCs w:val="16"/>
              </w:rPr>
              <w:t xml:space="preserve"> in Rel-19</w:t>
            </w:r>
            <w:bookmarkStart w:id="14" w:name="OLE_LINK144"/>
          </w:p>
          <w:bookmarkEnd w:id="9"/>
          <w:bookmarkEnd w:id="10"/>
          <w:bookmarkEnd w:id="14"/>
          <w:p w14:paraId="5A56DD11">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u w:val="single"/>
                <w:lang w:val="en-US" w:eastAsia="zh-CN"/>
              </w:rPr>
            </w:pPr>
            <w:bookmarkStart w:id="15" w:name="OLE_LINK139"/>
            <w:bookmarkStart w:id="16" w:name="OLE_LINK136"/>
            <w:r>
              <w:rPr>
                <w:b/>
                <w:bCs/>
                <w:sz w:val="16"/>
                <w:szCs w:val="16"/>
                <w:u w:val="single"/>
                <w:lang w:val="en-US" w:eastAsia="zh-CN"/>
              </w:rPr>
              <w:t>Issue 4-</w:t>
            </w:r>
            <w:r>
              <w:rPr>
                <w:rFonts w:hint="eastAsia"/>
                <w:b/>
                <w:bCs/>
                <w:sz w:val="16"/>
                <w:szCs w:val="16"/>
                <w:u w:val="single"/>
                <w:lang w:val="en-US" w:eastAsia="zh-CN"/>
              </w:rPr>
              <w:t>1-4</w:t>
            </w:r>
            <w:r>
              <w:rPr>
                <w:b/>
                <w:bCs/>
                <w:sz w:val="16"/>
                <w:szCs w:val="16"/>
                <w:u w:val="single"/>
                <w:lang w:val="en-US" w:eastAsia="zh-CN"/>
              </w:rPr>
              <w:t>:</w:t>
            </w:r>
            <w:r>
              <w:rPr>
                <w:rFonts w:hint="eastAsia"/>
                <w:b/>
                <w:bCs/>
                <w:sz w:val="16"/>
                <w:szCs w:val="16"/>
                <w:u w:val="single"/>
                <w:lang w:val="en-US" w:eastAsia="zh-CN"/>
              </w:rPr>
              <w:t xml:space="preserve"> Energy source</w:t>
            </w:r>
            <w:bookmarkEnd w:id="15"/>
          </w:p>
          <w:p w14:paraId="5A511B07">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lang w:eastAsia="zh-CN"/>
              </w:rPr>
            </w:pPr>
            <w:r>
              <w:rPr>
                <w:rFonts w:hint="eastAsia"/>
                <w:b/>
                <w:bCs/>
                <w:sz w:val="16"/>
                <w:szCs w:val="16"/>
                <w:lang w:eastAsia="zh-CN"/>
              </w:rPr>
              <w:t>Agreement：</w:t>
            </w:r>
          </w:p>
          <w:p w14:paraId="7486C676">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sz w:val="16"/>
                <w:szCs w:val="16"/>
              </w:rPr>
            </w:pPr>
            <w:r>
              <w:rPr>
                <w:rFonts w:hint="eastAsia"/>
                <w:sz w:val="16"/>
                <w:szCs w:val="16"/>
              </w:rPr>
              <w:t>Further discuss the energy source issue for device 1.</w:t>
            </w:r>
          </w:p>
          <w:p w14:paraId="7178A4C9">
            <w:pPr>
              <w:pStyle w:val="3"/>
              <w:pageBreakBefore w:val="0"/>
              <w:widowControl/>
              <w:numPr>
                <w:ilvl w:val="0"/>
                <w:numId w:val="0"/>
              </w:numPr>
              <w:kinsoku/>
              <w:wordWrap/>
              <w:overflowPunct w:val="0"/>
              <w:topLinePunct w:val="0"/>
              <w:autoSpaceDE w:val="0"/>
              <w:autoSpaceDN w:val="0"/>
              <w:bidi w:val="0"/>
              <w:adjustRightInd w:val="0"/>
              <w:snapToGrid/>
              <w:spacing w:before="0" w:after="0" w:line="240" w:lineRule="atLeast"/>
              <w:textAlignment w:val="baseline"/>
              <w:rPr>
                <w:rFonts w:ascii="Times New Roman" w:hAnsi="Times New Roman"/>
                <w:sz w:val="24"/>
                <w:szCs w:val="24"/>
                <w:lang w:val="en-US"/>
              </w:rPr>
            </w:pPr>
            <w:r>
              <w:rPr>
                <w:rFonts w:hint="eastAsia" w:ascii="Times New Roman" w:hAnsi="Times New Roman"/>
                <w:sz w:val="24"/>
                <w:szCs w:val="24"/>
                <w:lang w:val="en-US"/>
              </w:rPr>
              <w:t>Topic 4-2: Test method and configurations</w:t>
            </w:r>
          </w:p>
          <w:bookmarkEnd w:id="16"/>
          <w:p w14:paraId="3C56A00A">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u w:val="single"/>
                <w:lang w:val="en-US" w:eastAsia="zh-CN"/>
              </w:rPr>
            </w:pPr>
            <w:r>
              <w:rPr>
                <w:b/>
                <w:bCs/>
                <w:sz w:val="16"/>
                <w:szCs w:val="16"/>
                <w:u w:val="single"/>
                <w:lang w:val="en-US" w:eastAsia="zh-CN"/>
              </w:rPr>
              <w:t>Issue 4-</w:t>
            </w:r>
            <w:r>
              <w:rPr>
                <w:rFonts w:hint="eastAsia"/>
                <w:b/>
                <w:bCs/>
                <w:sz w:val="16"/>
                <w:szCs w:val="16"/>
                <w:u w:val="single"/>
                <w:lang w:val="en-US" w:eastAsia="zh-CN"/>
              </w:rPr>
              <w:t>2-1</w:t>
            </w:r>
            <w:r>
              <w:rPr>
                <w:b/>
                <w:bCs/>
                <w:sz w:val="16"/>
                <w:szCs w:val="16"/>
                <w:u w:val="single"/>
                <w:lang w:val="en-US" w:eastAsia="zh-CN"/>
              </w:rPr>
              <w:t xml:space="preserve">: </w:t>
            </w:r>
            <w:r>
              <w:rPr>
                <w:rFonts w:hint="eastAsia"/>
                <w:b/>
                <w:bCs/>
                <w:sz w:val="16"/>
                <w:szCs w:val="16"/>
                <w:u w:val="single"/>
                <w:lang w:val="en-US" w:eastAsia="zh-CN"/>
              </w:rPr>
              <w:t>Test configuration</w:t>
            </w:r>
          </w:p>
          <w:p w14:paraId="45D479B2">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lang w:eastAsia="zh-CN"/>
              </w:rPr>
            </w:pPr>
            <w:bookmarkStart w:id="17" w:name="OLE_LINK157"/>
            <w:r>
              <w:rPr>
                <w:rFonts w:hint="eastAsia"/>
                <w:b/>
                <w:bCs/>
                <w:sz w:val="16"/>
                <w:szCs w:val="16"/>
                <w:lang w:eastAsia="zh-CN"/>
              </w:rPr>
              <w:t>Agreement：</w:t>
            </w:r>
          </w:p>
          <w:bookmarkEnd w:id="17"/>
          <w:p w14:paraId="4F59AC18">
            <w:pPr>
              <w:pStyle w:val="18"/>
              <w:pageBreakBefore w:val="0"/>
              <w:widowControl/>
              <w:numPr>
                <w:ilvl w:val="0"/>
                <w:numId w:val="1"/>
              </w:numPr>
              <w:kinsoku/>
              <w:wordWrap/>
              <w:overflowPunct w:val="0"/>
              <w:topLinePunct w:val="0"/>
              <w:autoSpaceDE w:val="0"/>
              <w:autoSpaceDN w:val="0"/>
              <w:bidi w:val="0"/>
              <w:adjustRightInd w:val="0"/>
              <w:snapToGrid/>
              <w:spacing w:after="0" w:line="240" w:lineRule="atLeast"/>
              <w:ind w:firstLineChars="0"/>
              <w:textAlignment w:val="baseline"/>
              <w:rPr>
                <w:b/>
                <w:bCs/>
                <w:sz w:val="16"/>
                <w:szCs w:val="16"/>
                <w:u w:val="single"/>
                <w:lang w:val="en-US" w:eastAsia="zh-CN"/>
              </w:rPr>
            </w:pPr>
            <w:r>
              <w:rPr>
                <w:rFonts w:hint="eastAsia"/>
                <w:sz w:val="16"/>
                <w:szCs w:val="16"/>
              </w:rPr>
              <w:t>T</w:t>
            </w:r>
            <w:r>
              <w:rPr>
                <w:sz w:val="16"/>
                <w:szCs w:val="16"/>
              </w:rPr>
              <w:t xml:space="preserve">est configuration is for a single </w:t>
            </w:r>
            <w:r>
              <w:rPr>
                <w:rFonts w:hint="eastAsia"/>
                <w:sz w:val="16"/>
                <w:szCs w:val="16"/>
              </w:rPr>
              <w:t xml:space="preserve">A-IOT </w:t>
            </w:r>
            <w:r>
              <w:rPr>
                <w:sz w:val="16"/>
                <w:szCs w:val="16"/>
              </w:rPr>
              <w:t>device under free space condition</w:t>
            </w:r>
          </w:p>
          <w:p w14:paraId="3E2BF42E">
            <w:pPr>
              <w:pageBreakBefore w:val="0"/>
              <w:widowControl/>
              <w:kinsoku/>
              <w:wordWrap/>
              <w:overflowPunct w:val="0"/>
              <w:topLinePunct w:val="0"/>
              <w:autoSpaceDE w:val="0"/>
              <w:autoSpaceDN w:val="0"/>
              <w:bidi w:val="0"/>
              <w:adjustRightInd w:val="0"/>
              <w:snapToGrid/>
              <w:spacing w:after="0" w:line="240" w:lineRule="atLeast"/>
              <w:textAlignment w:val="baseline"/>
              <w:rPr>
                <w:sz w:val="16"/>
                <w:szCs w:val="16"/>
                <w:lang w:eastAsia="zh-CN"/>
              </w:rPr>
            </w:pPr>
            <w:r>
              <w:rPr>
                <w:rFonts w:hint="eastAsia"/>
                <w:b/>
                <w:bCs/>
                <w:sz w:val="16"/>
                <w:szCs w:val="16"/>
                <w:u w:val="single"/>
                <w:lang w:val="en-US" w:eastAsia="zh-CN"/>
              </w:rPr>
              <w:t>I</w:t>
            </w:r>
            <w:r>
              <w:rPr>
                <w:b/>
                <w:bCs/>
                <w:sz w:val="16"/>
                <w:szCs w:val="16"/>
                <w:u w:val="single"/>
                <w:lang w:val="en-US" w:eastAsia="zh-CN"/>
              </w:rPr>
              <w:t>ssue 4-</w:t>
            </w:r>
            <w:r>
              <w:rPr>
                <w:rFonts w:hint="eastAsia"/>
                <w:b/>
                <w:bCs/>
                <w:sz w:val="16"/>
                <w:szCs w:val="16"/>
                <w:u w:val="single"/>
                <w:lang w:val="en-US" w:eastAsia="zh-CN"/>
              </w:rPr>
              <w:t>2</w:t>
            </w:r>
            <w:r>
              <w:rPr>
                <w:b/>
                <w:bCs/>
                <w:sz w:val="16"/>
                <w:szCs w:val="16"/>
                <w:u w:val="single"/>
                <w:lang w:val="en-US" w:eastAsia="zh-CN"/>
              </w:rPr>
              <w:t>-</w:t>
            </w:r>
            <w:r>
              <w:rPr>
                <w:rFonts w:hint="eastAsia"/>
                <w:b/>
                <w:bCs/>
                <w:sz w:val="16"/>
                <w:szCs w:val="16"/>
                <w:u w:val="single"/>
                <w:lang w:val="en-US" w:eastAsia="zh-CN"/>
              </w:rPr>
              <w:t>2</w:t>
            </w:r>
            <w:r>
              <w:rPr>
                <w:b/>
                <w:bCs/>
                <w:sz w:val="16"/>
                <w:szCs w:val="16"/>
                <w:u w:val="single"/>
                <w:lang w:val="en-US" w:eastAsia="zh-CN"/>
              </w:rPr>
              <w:t>:</w:t>
            </w:r>
            <w:r>
              <w:rPr>
                <w:rFonts w:hint="eastAsia"/>
                <w:b/>
                <w:bCs/>
                <w:sz w:val="16"/>
                <w:szCs w:val="16"/>
                <w:u w:val="single"/>
                <w:lang w:val="en-US" w:eastAsia="zh-CN"/>
              </w:rPr>
              <w:t xml:space="preserve"> Device positioning guidance</w:t>
            </w:r>
          </w:p>
          <w:p w14:paraId="56A2B75F">
            <w:pPr>
              <w:pageBreakBefore w:val="0"/>
              <w:widowControl/>
              <w:kinsoku/>
              <w:wordWrap/>
              <w:overflowPunct w:val="0"/>
              <w:topLinePunct w:val="0"/>
              <w:autoSpaceDE w:val="0"/>
              <w:autoSpaceDN w:val="0"/>
              <w:bidi w:val="0"/>
              <w:adjustRightInd w:val="0"/>
              <w:snapToGrid/>
              <w:spacing w:after="0" w:line="240" w:lineRule="atLeast"/>
              <w:textAlignment w:val="baseline"/>
              <w:rPr>
                <w:b/>
                <w:bCs/>
                <w:sz w:val="16"/>
                <w:szCs w:val="16"/>
                <w:lang w:eastAsia="zh-CN"/>
              </w:rPr>
            </w:pPr>
            <w:r>
              <w:rPr>
                <w:rFonts w:hint="eastAsia"/>
                <w:b/>
                <w:bCs/>
                <w:sz w:val="16"/>
                <w:szCs w:val="16"/>
                <w:lang w:eastAsia="zh-CN"/>
              </w:rPr>
              <w:t>Agreement：</w:t>
            </w:r>
          </w:p>
          <w:p w14:paraId="5F0678C0">
            <w:pPr>
              <w:pageBreakBefore w:val="0"/>
              <w:widowControl/>
              <w:kinsoku/>
              <w:wordWrap/>
              <w:overflowPunct w:val="0"/>
              <w:topLinePunct w:val="0"/>
              <w:autoSpaceDE w:val="0"/>
              <w:autoSpaceDN w:val="0"/>
              <w:bidi w:val="0"/>
              <w:adjustRightInd w:val="0"/>
              <w:snapToGrid/>
              <w:spacing w:after="0" w:line="240" w:lineRule="atLeast"/>
              <w:textAlignment w:val="baseline"/>
              <w:rPr>
                <w:sz w:val="16"/>
                <w:szCs w:val="16"/>
                <w:lang w:val="en-US" w:eastAsia="zh-CN"/>
              </w:rPr>
            </w:pPr>
            <w:r>
              <w:rPr>
                <w:rFonts w:hint="eastAsia"/>
                <w:sz w:val="16"/>
                <w:szCs w:val="16"/>
                <w:lang w:val="en-US" w:eastAsia="zh-CN"/>
              </w:rPr>
              <w:t>Take following as a starting point and further discuss the details.</w:t>
            </w:r>
          </w:p>
          <w:p w14:paraId="69121808">
            <w:pPr>
              <w:pStyle w:val="18"/>
              <w:pageBreakBefore w:val="0"/>
              <w:widowControl/>
              <w:numPr>
                <w:ilvl w:val="0"/>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The traditional test system of AC for handheld UE radiated testing can be considered as the starting point for A-IoT device testing.</w:t>
            </w:r>
          </w:p>
          <w:p w14:paraId="7630E15D">
            <w:pPr>
              <w:pStyle w:val="18"/>
              <w:pageBreakBefore w:val="0"/>
              <w:widowControl/>
              <w:numPr>
                <w:ilvl w:val="0"/>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The following test setup parameters shall be defined for A-IoT device OTA testing:</w:t>
            </w:r>
          </w:p>
          <w:p w14:paraId="4C42B3A8">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DCW2D: distance between CW node and DUT</w:t>
            </w:r>
          </w:p>
          <w:p w14:paraId="35F30C13">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DMA2D: distance between measurement antenna and DUT</w:t>
            </w:r>
          </w:p>
          <w:p w14:paraId="4822F8CA">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IsoCW2M: Isolation between CW node and measurement antenna</w:t>
            </w:r>
          </w:p>
          <w:p w14:paraId="776124A4">
            <w:pPr>
              <w:pageBreakBefore w:val="0"/>
              <w:widowControl/>
              <w:kinsoku/>
              <w:wordWrap/>
              <w:overflowPunct w:val="0"/>
              <w:topLinePunct w:val="0"/>
              <w:autoSpaceDE w:val="0"/>
              <w:autoSpaceDN w:val="0"/>
              <w:bidi w:val="0"/>
              <w:adjustRightInd w:val="0"/>
              <w:snapToGrid/>
              <w:spacing w:after="0" w:line="240" w:lineRule="atLeast"/>
              <w:ind w:left="440"/>
              <w:textAlignment w:val="baseline"/>
              <w:rPr>
                <w:rFonts w:hint="default" w:eastAsiaTheme="minorEastAsia"/>
                <w:highlight w:val="none"/>
                <w:vertAlign w:val="baseline"/>
                <w:lang w:val="en-US" w:eastAsia="zh-CN"/>
              </w:rPr>
            </w:pPr>
            <w:r>
              <w:rPr>
                <w:kern w:val="2"/>
                <w:sz w:val="16"/>
                <w:szCs w:val="16"/>
                <w:lang w:val="en-US" w:eastAsia="zh-CN"/>
              </w:rPr>
              <w:drawing>
                <wp:inline distT="0" distB="0" distL="0" distR="0">
                  <wp:extent cx="2354580" cy="2076450"/>
                  <wp:effectExtent l="0" t="0" r="9525" b="6985"/>
                  <wp:docPr id="985249552" name="Picture 1" descr="A diagram of a solar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49552" name="Picture 1" descr="A diagram of a solar panel&#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54580" cy="2076450"/>
                          </a:xfrm>
                          <a:prstGeom prst="rect">
                            <a:avLst/>
                          </a:prstGeom>
                          <a:noFill/>
                        </pic:spPr>
                      </pic:pic>
                    </a:graphicData>
                  </a:graphic>
                </wp:inline>
              </w:drawing>
            </w:r>
          </w:p>
        </w:tc>
      </w:tr>
    </w:tbl>
    <w:p w14:paraId="11D414EE">
      <w:pPr>
        <w:jc w:val="both"/>
        <w:rPr>
          <w:rFonts w:hint="default" w:eastAsiaTheme="minorEastAsia"/>
          <w:highlight w:val="none"/>
          <w:lang w:val="en-US" w:eastAsia="zh-CN"/>
        </w:rPr>
      </w:pPr>
    </w:p>
    <w:p w14:paraId="3C04DC75">
      <w:pPr>
        <w:pStyle w:val="2"/>
        <w:jc w:val="both"/>
        <w:rPr>
          <w:rFonts w:hint="default" w:eastAsia="宋体"/>
          <w:lang w:val="en-US" w:eastAsia="zh-CN"/>
        </w:rPr>
      </w:pPr>
      <w:r>
        <w:rPr>
          <w:lang w:eastAsia="zh-CN"/>
        </w:rPr>
        <w:t>2</w:t>
      </w:r>
      <w:r>
        <w:rPr>
          <w:lang w:eastAsia="zh-CN"/>
        </w:rPr>
        <w:tab/>
      </w:r>
      <w:bookmarkStart w:id="18" w:name="OLE_LINK3"/>
      <w:r>
        <w:rPr>
          <w:rFonts w:hint="eastAsia" w:eastAsia="宋体"/>
          <w:lang w:val="en-US" w:eastAsia="zh-CN"/>
        </w:rPr>
        <w:t>General views on OTA test method for A-IoT</w:t>
      </w:r>
    </w:p>
    <w:p w14:paraId="33FE1D06">
      <w:pPr>
        <w:widowControl w:val="0"/>
        <w:numPr>
          <w:ilvl w:val="0"/>
          <w:numId w:val="4"/>
        </w:numPr>
        <w:overflowPunct/>
        <w:autoSpaceDE/>
        <w:autoSpaceDN/>
        <w:adjustRightInd/>
        <w:spacing w:before="156" w:beforeLines="50" w:after="156" w:afterLines="50"/>
        <w:ind w:left="0" w:leftChars="0" w:firstLine="0" w:firstLineChars="0"/>
        <w:jc w:val="both"/>
        <w:textAlignment w:val="auto"/>
        <w:rPr>
          <w:rFonts w:hint="eastAsia" w:eastAsiaTheme="minorEastAsia"/>
          <w:b/>
          <w:bCs w:val="0"/>
          <w:lang w:val="en-US" w:eastAsia="zh-CN"/>
        </w:rPr>
      </w:pPr>
      <w:r>
        <w:rPr>
          <w:rFonts w:hint="eastAsia" w:eastAsiaTheme="minorEastAsia"/>
          <w:b/>
          <w:bCs w:val="0"/>
          <w:lang w:val="en-US" w:eastAsia="zh-CN"/>
        </w:rPr>
        <w:t xml:space="preserve">Test setup </w:t>
      </w:r>
    </w:p>
    <w:p w14:paraId="14EBEEAD">
      <w:pPr>
        <w:pStyle w:val="18"/>
        <w:pageBreakBefore w:val="0"/>
        <w:widowControl/>
        <w:numPr>
          <w:numId w:val="0"/>
        </w:numPr>
        <w:kinsoku/>
        <w:wordWrap/>
        <w:overflowPunct w:val="0"/>
        <w:topLinePunct w:val="0"/>
        <w:autoSpaceDE w:val="0"/>
        <w:autoSpaceDN w:val="0"/>
        <w:bidi w:val="0"/>
        <w:adjustRightInd w:val="0"/>
        <w:snapToGrid/>
        <w:spacing w:after="0" w:line="240" w:lineRule="atLeast"/>
        <w:ind w:leftChars="0"/>
        <w:textAlignment w:val="baseline"/>
        <w:rPr>
          <w:rFonts w:hint="default" w:eastAsiaTheme="minorEastAsia"/>
          <w:b w:val="0"/>
          <w:bCs/>
          <w:lang w:val="en-US" w:eastAsia="zh-CN"/>
        </w:rPr>
      </w:pPr>
      <w:r>
        <w:rPr>
          <w:rFonts w:hint="eastAsia" w:eastAsiaTheme="minorEastAsia"/>
          <w:b w:val="0"/>
          <w:bCs/>
          <w:lang w:val="en-US" w:eastAsia="zh-CN"/>
        </w:rPr>
        <w:t>It was agreed in last meeting to u</w:t>
      </w:r>
      <w:r>
        <w:rPr>
          <w:rFonts w:hint="eastAsia" w:eastAsiaTheme="minorEastAsia"/>
          <w:b w:val="0"/>
          <w:bCs/>
          <w:lang w:val="en-US" w:eastAsia="zh-CN"/>
        </w:rPr>
        <w:t>se Anechoic chamber as baseline for device1 test in Rel-19 and consider traditional test system for handheld UE radiated testing as the starting point for further discuss. To reduce testing complexity, it is recommended to reuse existing OTA testing systems and methods as much as possible.</w:t>
      </w:r>
    </w:p>
    <w:p w14:paraId="1EBBF422">
      <w:pPr>
        <w:pStyle w:val="18"/>
        <w:pageBreakBefore w:val="0"/>
        <w:widowControl/>
        <w:numPr>
          <w:numId w:val="0"/>
        </w:numPr>
        <w:kinsoku/>
        <w:wordWrap/>
        <w:overflowPunct w:val="0"/>
        <w:topLinePunct w:val="0"/>
        <w:autoSpaceDE w:val="0"/>
        <w:autoSpaceDN w:val="0"/>
        <w:bidi w:val="0"/>
        <w:adjustRightInd w:val="0"/>
        <w:snapToGrid/>
        <w:spacing w:after="0" w:line="240" w:lineRule="atLeast"/>
        <w:ind w:leftChars="0"/>
        <w:textAlignment w:val="baseline"/>
        <w:rPr>
          <w:rFonts w:hint="eastAsia" w:eastAsiaTheme="minorEastAsia"/>
          <w:b/>
          <w:bCs w:val="0"/>
          <w:lang w:val="en-US" w:eastAsia="zh-CN"/>
        </w:rPr>
      </w:pPr>
      <w:r>
        <w:rPr>
          <w:rFonts w:hint="eastAsia" w:eastAsiaTheme="minorEastAsia"/>
          <w:b/>
          <w:bCs w:val="0"/>
          <w:lang w:val="en-US" w:eastAsia="zh-CN"/>
        </w:rPr>
        <w:t>Proposal 1: Reuse 30cm QZ size, minimum range length and Ripple test procedure defined in TR38.870. FFS Calibration procedure for A-IoT OTA test system.</w:t>
      </w:r>
    </w:p>
    <w:p w14:paraId="111FD2FE">
      <w:pPr>
        <w:pStyle w:val="18"/>
        <w:pageBreakBefore w:val="0"/>
        <w:widowControl/>
        <w:numPr>
          <w:numId w:val="0"/>
        </w:numPr>
        <w:kinsoku/>
        <w:wordWrap/>
        <w:overflowPunct w:val="0"/>
        <w:topLinePunct w:val="0"/>
        <w:autoSpaceDE w:val="0"/>
        <w:autoSpaceDN w:val="0"/>
        <w:bidi w:val="0"/>
        <w:adjustRightInd w:val="0"/>
        <w:snapToGrid/>
        <w:spacing w:after="0" w:line="240" w:lineRule="atLeast"/>
        <w:ind w:leftChars="0"/>
        <w:textAlignment w:val="baseline"/>
        <w:rPr>
          <w:sz w:val="16"/>
          <w:szCs w:val="16"/>
          <w:lang w:val="en-US" w:eastAsia="zh-CN"/>
        </w:rPr>
      </w:pPr>
      <w:r>
        <w:rPr>
          <w:rFonts w:hint="eastAsia" w:eastAsiaTheme="minorEastAsia"/>
          <w:b w:val="0"/>
          <w:bCs/>
          <w:lang w:val="en-US" w:eastAsia="zh-CN"/>
        </w:rPr>
        <w:t>It is also agreed that the following</w:t>
      </w:r>
      <w:r>
        <w:rPr>
          <w:rFonts w:hint="eastAsia" w:eastAsiaTheme="minorEastAsia"/>
          <w:b w:val="0"/>
          <w:bCs/>
          <w:lang w:val="en-US" w:eastAsia="zh-CN"/>
        </w:rPr>
        <w:t xml:space="preserve"> test setup parameters shall be defined for A-IoT device OTA testing:</w:t>
      </w:r>
    </w:p>
    <w:p w14:paraId="0DCD46CD">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DCW2D: distance between CW node and DUT</w:t>
      </w:r>
    </w:p>
    <w:p w14:paraId="638639AE">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DMA2D: distance between measurement antenna and DUT</w:t>
      </w:r>
    </w:p>
    <w:p w14:paraId="30F0EA48">
      <w:pPr>
        <w:pStyle w:val="18"/>
        <w:pageBreakBefore w:val="0"/>
        <w:widowControl/>
        <w:numPr>
          <w:ilvl w:val="1"/>
          <w:numId w:val="3"/>
        </w:numPr>
        <w:kinsoku/>
        <w:wordWrap/>
        <w:overflowPunct w:val="0"/>
        <w:topLinePunct w:val="0"/>
        <w:autoSpaceDE w:val="0"/>
        <w:autoSpaceDN w:val="0"/>
        <w:bidi w:val="0"/>
        <w:adjustRightInd w:val="0"/>
        <w:snapToGrid/>
        <w:spacing w:after="0" w:line="240" w:lineRule="atLeast"/>
        <w:ind w:firstLineChars="0"/>
        <w:textAlignment w:val="baseline"/>
        <w:rPr>
          <w:sz w:val="16"/>
          <w:szCs w:val="16"/>
          <w:lang w:val="en-US" w:eastAsia="zh-CN"/>
        </w:rPr>
      </w:pPr>
      <w:r>
        <w:rPr>
          <w:sz w:val="16"/>
          <w:szCs w:val="16"/>
          <w:lang w:val="en-US" w:eastAsia="zh-CN"/>
        </w:rPr>
        <w:t>IsoCW2M: Isolation between CW node and measurement antenna</w:t>
      </w:r>
    </w:p>
    <w:p w14:paraId="344CACA9">
      <w:pPr>
        <w:pStyle w:val="18"/>
        <w:pageBreakBefore w:val="0"/>
        <w:widowControl/>
        <w:numPr>
          <w:numId w:val="0"/>
        </w:numPr>
        <w:kinsoku/>
        <w:wordWrap/>
        <w:overflowPunct w:val="0"/>
        <w:topLinePunct w:val="0"/>
        <w:autoSpaceDE w:val="0"/>
        <w:autoSpaceDN w:val="0"/>
        <w:bidi w:val="0"/>
        <w:adjustRightInd w:val="0"/>
        <w:snapToGrid/>
        <w:spacing w:after="0" w:line="240" w:lineRule="atLeast"/>
        <w:ind w:leftChars="0"/>
        <w:textAlignment w:val="baseline"/>
        <w:rPr>
          <w:rFonts w:hint="default" w:eastAsiaTheme="minorEastAsia"/>
          <w:b/>
          <w:bCs w:val="0"/>
          <w:lang w:val="en-US" w:eastAsia="zh-CN"/>
        </w:rPr>
      </w:pPr>
      <w:r>
        <w:rPr>
          <w:rFonts w:hint="eastAsia" w:eastAsiaTheme="minorEastAsia"/>
          <w:b/>
          <w:bCs w:val="0"/>
          <w:lang w:val="en-US" w:eastAsia="zh-CN"/>
        </w:rPr>
        <w:t>Proposal 2: Use minimum range length for 30cm QZ as the requirement for DCW2D and DMA2D.</w:t>
      </w:r>
    </w:p>
    <w:p w14:paraId="69F9BD1E">
      <w:pPr>
        <w:widowControl w:val="0"/>
        <w:numPr>
          <w:ilvl w:val="0"/>
          <w:numId w:val="4"/>
        </w:numPr>
        <w:overflowPunct/>
        <w:autoSpaceDE/>
        <w:autoSpaceDN/>
        <w:adjustRightInd/>
        <w:spacing w:before="156" w:beforeLines="50" w:after="156" w:afterLines="50"/>
        <w:ind w:left="0" w:leftChars="0" w:firstLine="0" w:firstLineChars="0"/>
        <w:jc w:val="both"/>
        <w:textAlignment w:val="auto"/>
        <w:rPr>
          <w:rFonts w:hint="default" w:eastAsiaTheme="minorEastAsia"/>
          <w:b/>
          <w:bCs w:val="0"/>
          <w:lang w:val="en-US" w:eastAsia="zh-CN"/>
        </w:rPr>
      </w:pPr>
      <w:r>
        <w:rPr>
          <w:rFonts w:hint="eastAsia" w:eastAsiaTheme="minorEastAsia"/>
          <w:b/>
          <w:bCs w:val="0"/>
          <w:lang w:val="en-US" w:eastAsia="zh-CN"/>
        </w:rPr>
        <w:t>Measurement grid</w:t>
      </w:r>
    </w:p>
    <w:p w14:paraId="14E74842">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In OTA measurement, the traditional fine grid is defined as 15º for TRP and 30º for TRS. However, 3GPP also allowed a coarser measurement grid for some test cases which is 30º for TRP and 45º for TRS</w:t>
      </w:r>
      <w:r>
        <w:rPr>
          <w:rFonts w:hint="eastAsia" w:eastAsiaTheme="minorEastAsia"/>
          <w:b w:val="0"/>
          <w:bCs/>
          <w:lang w:val="en-US" w:eastAsia="zh-CN"/>
        </w:rPr>
        <w:t xml:space="preserve"> to optimize testing efficiency while maintaining acceptable accuracy.</w:t>
      </w:r>
    </w:p>
    <w:p w14:paraId="072F9FE9">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Given that A-IoT devices are likely to utilize omnidirectional antennas, the resolution requirements for the measurement grid can be relaxed. Fine grids are typically adopted to capture the rapid gain variations of directional antennas, while omnidirectional antennas have smaller changes, which means that there is no need for fine measurement grids like high directional antennas during testing. To reduce testing complexity and time, it is recommended to adopt coarser grid configurations for A-IoT testing, such as a 30° grid for power measurements and 30°/45° grids for sensitivity measurements.</w:t>
      </w:r>
    </w:p>
    <w:p w14:paraId="73C74D43">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3: It is recommended to adopt coarser grid configurations for A-IoT testing, such as a 30° grid for power measurements and 30°/45° grids for sensitivity measurements.</w:t>
      </w:r>
    </w:p>
    <w:p w14:paraId="6D1ACB0E">
      <w:pPr>
        <w:widowControl w:val="0"/>
        <w:overflowPunct/>
        <w:autoSpaceDE/>
        <w:autoSpaceDN/>
        <w:adjustRightInd/>
        <w:spacing w:before="156" w:beforeLines="50" w:after="156" w:afterLines="50"/>
        <w:jc w:val="both"/>
        <w:textAlignment w:val="auto"/>
        <w:rPr>
          <w:rFonts w:hint="default" w:eastAsiaTheme="minorEastAsia"/>
          <w:b w:val="0"/>
          <w:bCs/>
          <w:i/>
          <w:iCs/>
          <w:lang w:val="en-US" w:eastAsia="zh-CN"/>
        </w:rPr>
      </w:pPr>
      <w:r>
        <w:rPr>
          <w:rFonts w:hint="eastAsia" w:eastAsiaTheme="minorEastAsia"/>
          <w:b w:val="0"/>
          <w:bCs/>
          <w:i/>
          <w:iCs/>
          <w:lang w:val="en-US" w:eastAsia="zh-CN"/>
        </w:rPr>
        <w:t xml:space="preserve">Note: </w:t>
      </w:r>
      <w:r>
        <w:rPr>
          <w:rFonts w:hint="default" w:eastAsiaTheme="minorEastAsia"/>
          <w:b w:val="0"/>
          <w:bCs/>
          <w:i/>
          <w:iCs/>
          <w:lang w:val="en-US" w:eastAsia="zh-CN"/>
        </w:rPr>
        <w:t>This proposal assumes A-IoT OTA testing requires spatial scanning</w:t>
      </w:r>
      <w:r>
        <w:rPr>
          <w:rFonts w:hint="eastAsia" w:eastAsiaTheme="minorEastAsia"/>
          <w:b w:val="0"/>
          <w:bCs/>
          <w:i/>
          <w:iCs/>
          <w:lang w:val="en-US" w:eastAsia="zh-CN"/>
        </w:rPr>
        <w:t xml:space="preserve"> (either </w:t>
      </w:r>
      <w:r>
        <w:rPr>
          <w:rFonts w:hint="default" w:eastAsiaTheme="minorEastAsia"/>
          <w:b w:val="0"/>
          <w:bCs/>
          <w:i/>
          <w:iCs/>
          <w:lang w:val="en-US" w:eastAsia="zh-CN"/>
        </w:rPr>
        <w:t>full-sphere</w:t>
      </w:r>
      <w:r>
        <w:rPr>
          <w:rFonts w:hint="eastAsia" w:eastAsiaTheme="minorEastAsia"/>
          <w:b w:val="0"/>
          <w:bCs/>
          <w:i/>
          <w:iCs/>
          <w:lang w:val="en-US" w:eastAsia="zh-CN"/>
        </w:rPr>
        <w:t xml:space="preserve"> or </w:t>
      </w:r>
      <w:r>
        <w:rPr>
          <w:rFonts w:hint="default" w:eastAsiaTheme="minorEastAsia"/>
          <w:b w:val="0"/>
          <w:bCs/>
          <w:i/>
          <w:iCs/>
          <w:lang w:val="en-US" w:eastAsia="zh-CN"/>
        </w:rPr>
        <w:t>hemisphere</w:t>
      </w:r>
      <w:r>
        <w:rPr>
          <w:rFonts w:hint="eastAsia" w:eastAsiaTheme="minorEastAsia"/>
          <w:b w:val="0"/>
          <w:bCs/>
          <w:i/>
          <w:iCs/>
          <w:lang w:val="en-US" w:eastAsia="zh-CN"/>
        </w:rPr>
        <w:t xml:space="preserve"> scanning</w:t>
      </w:r>
      <w:r>
        <w:rPr>
          <w:rFonts w:hint="default" w:eastAsiaTheme="minorEastAsia"/>
          <w:b w:val="0"/>
          <w:bCs/>
          <w:i/>
          <w:iCs/>
          <w:lang w:val="en-US" w:eastAsia="zh-CN"/>
        </w:rPr>
        <w:t xml:space="preserve"> </w:t>
      </w:r>
      <w:r>
        <w:rPr>
          <w:rFonts w:hint="eastAsia" w:eastAsiaTheme="minorEastAsia"/>
          <w:b w:val="0"/>
          <w:bCs/>
          <w:i/>
          <w:iCs/>
          <w:lang w:val="en-US" w:eastAsia="zh-CN"/>
        </w:rPr>
        <w:t>)</w:t>
      </w:r>
      <w:r>
        <w:rPr>
          <w:rFonts w:hint="default" w:eastAsiaTheme="minorEastAsia"/>
          <w:b w:val="0"/>
          <w:bCs/>
          <w:i/>
          <w:iCs/>
          <w:lang w:val="en-US" w:eastAsia="zh-CN"/>
        </w:rPr>
        <w:t>. If the test only requires directional metrics at manufacturer-declared orientations (e.g., peak gain direction) without scanning, grid resolution becomes irrelevant.</w:t>
      </w:r>
    </w:p>
    <w:p w14:paraId="51613DF5">
      <w:pPr>
        <w:widowControl w:val="0"/>
        <w:numPr>
          <w:ilvl w:val="0"/>
          <w:numId w:val="4"/>
        </w:numPr>
        <w:overflowPunct/>
        <w:autoSpaceDE/>
        <w:autoSpaceDN/>
        <w:adjustRightInd/>
        <w:spacing w:before="156" w:beforeLines="50" w:after="156" w:afterLines="50"/>
        <w:ind w:left="0" w:leftChars="0" w:firstLine="0" w:firstLineChars="0"/>
        <w:jc w:val="both"/>
        <w:textAlignment w:val="auto"/>
        <w:rPr>
          <w:rFonts w:hint="eastAsia" w:eastAsiaTheme="minorEastAsia"/>
          <w:b/>
          <w:bCs w:val="0"/>
          <w:lang w:val="en-US" w:eastAsia="zh-CN"/>
        </w:rPr>
      </w:pPr>
      <w:r>
        <w:rPr>
          <w:rFonts w:hint="eastAsia" w:eastAsiaTheme="minorEastAsia"/>
          <w:b/>
          <w:bCs w:val="0"/>
          <w:lang w:val="en-US" w:eastAsia="zh-CN"/>
        </w:rPr>
        <w:t>Energy source</w:t>
      </w:r>
    </w:p>
    <w:p w14:paraId="0C178EDF">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eastAsia" w:eastAsiaTheme="minorEastAsia"/>
          <w:b w:val="0"/>
          <w:bCs/>
          <w:lang w:val="en-US" w:eastAsia="zh-CN"/>
        </w:rPr>
        <w:t>T</w:t>
      </w:r>
      <w:r>
        <w:rPr>
          <w:rFonts w:hint="default" w:eastAsiaTheme="minorEastAsia"/>
          <w:b w:val="0"/>
          <w:bCs/>
          <w:lang w:val="en-US" w:eastAsia="zh-CN"/>
        </w:rPr>
        <w:t>he test system</w:t>
      </w:r>
      <w:r>
        <w:rPr>
          <w:rFonts w:hint="eastAsia" w:eastAsiaTheme="minorEastAsia"/>
          <w:b w:val="0"/>
          <w:bCs/>
          <w:lang w:val="en-US" w:eastAsia="zh-CN"/>
        </w:rPr>
        <w:t xml:space="preserve"> </w:t>
      </w:r>
      <w:r>
        <w:rPr>
          <w:rFonts w:hint="default" w:eastAsiaTheme="minorEastAsia"/>
          <w:b w:val="0"/>
          <w:bCs/>
          <w:lang w:val="en-US" w:eastAsia="zh-CN"/>
        </w:rPr>
        <w:t>need to support device charging functionality due to limited energy storage</w:t>
      </w:r>
      <w:r>
        <w:rPr>
          <w:rFonts w:hint="eastAsia" w:eastAsiaTheme="minorEastAsia"/>
          <w:b w:val="0"/>
          <w:bCs/>
          <w:lang w:val="en-US" w:eastAsia="zh-CN"/>
        </w:rPr>
        <w:t xml:space="preserve"> and address the unique energy supply mechanism of A-IoT Device</w:t>
      </w:r>
      <w:r>
        <w:rPr>
          <w:rFonts w:hint="default" w:eastAsiaTheme="minorEastAsia"/>
          <w:b w:val="0"/>
          <w:bCs/>
          <w:lang w:val="en-US" w:eastAsia="zh-CN"/>
        </w:rPr>
        <w:t>.</w:t>
      </w:r>
    </w:p>
    <w:p w14:paraId="327044C5">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For A-IoT testing, it is important to understand how to </w:t>
      </w:r>
      <w:r>
        <w:rPr>
          <w:rFonts w:hint="eastAsia" w:eastAsiaTheme="minorEastAsia"/>
          <w:b w:val="0"/>
          <w:bCs/>
          <w:lang w:val="en-US" w:eastAsia="zh-CN"/>
        </w:rPr>
        <w:t>charging the DUT</w:t>
      </w:r>
      <w:r>
        <w:rPr>
          <w:rFonts w:hint="default" w:eastAsiaTheme="minorEastAsia"/>
          <w:b w:val="0"/>
          <w:bCs/>
          <w:lang w:val="en-US" w:eastAsia="zh-CN"/>
        </w:rPr>
        <w:t xml:space="preserve">, such as the required charging power, charging time slot and duration, when the device is awakened, and the duration of continuous operation. Considering that energetic behavior are </w:t>
      </w:r>
      <w:r>
        <w:rPr>
          <w:rFonts w:hint="eastAsia" w:eastAsiaTheme="minorEastAsia"/>
          <w:b w:val="0"/>
          <w:bCs/>
          <w:lang w:val="en-US" w:eastAsia="zh-CN"/>
        </w:rPr>
        <w:t>out of</w:t>
      </w:r>
      <w:r>
        <w:rPr>
          <w:rFonts w:hint="default" w:eastAsiaTheme="minorEastAsia"/>
          <w:b w:val="0"/>
          <w:bCs/>
          <w:lang w:val="en-US" w:eastAsia="zh-CN"/>
        </w:rPr>
        <w:t xml:space="preserve"> the scope of the 3GPP discussion, and </w:t>
      </w:r>
      <w:r>
        <w:rPr>
          <w:rFonts w:hint="eastAsia" w:eastAsiaTheme="minorEastAsia"/>
          <w:b w:val="0"/>
          <w:bCs/>
          <w:lang w:val="en-US" w:eastAsia="zh-CN"/>
        </w:rPr>
        <w:t xml:space="preserve">that </w:t>
      </w:r>
      <w:r>
        <w:rPr>
          <w:rFonts w:hint="default" w:eastAsiaTheme="minorEastAsia"/>
          <w:b w:val="0"/>
          <w:bCs/>
          <w:lang w:val="en-US" w:eastAsia="zh-CN"/>
        </w:rPr>
        <w:t xml:space="preserve">the details of energy supply may be up to UE implementation, it is necessary to request the device vendor to provide </w:t>
      </w:r>
      <w:r>
        <w:rPr>
          <w:rFonts w:hint="eastAsia" w:eastAsiaTheme="minorEastAsia"/>
          <w:b w:val="0"/>
          <w:bCs/>
          <w:lang w:val="en-US" w:eastAsia="zh-CN"/>
        </w:rPr>
        <w:t xml:space="preserve">the testing lab with </w:t>
      </w:r>
      <w:r>
        <w:rPr>
          <w:rFonts w:hint="default" w:eastAsiaTheme="minorEastAsia"/>
          <w:b w:val="0"/>
          <w:bCs/>
          <w:lang w:val="en-US" w:eastAsia="zh-CN"/>
        </w:rPr>
        <w:t xml:space="preserve">specific methods </w:t>
      </w:r>
      <w:r>
        <w:rPr>
          <w:rFonts w:hint="eastAsia" w:eastAsiaTheme="minorEastAsia"/>
          <w:b w:val="0"/>
          <w:bCs/>
          <w:lang w:val="en-US" w:eastAsia="zh-CN"/>
        </w:rPr>
        <w:t xml:space="preserve">and procedure </w:t>
      </w:r>
      <w:r>
        <w:rPr>
          <w:rFonts w:hint="default" w:eastAsiaTheme="minorEastAsia"/>
          <w:b w:val="0"/>
          <w:bCs/>
          <w:lang w:val="en-US" w:eastAsia="zh-CN"/>
        </w:rPr>
        <w:t xml:space="preserve">for supplying energy to the </w:t>
      </w:r>
      <w:r>
        <w:rPr>
          <w:rFonts w:hint="eastAsia" w:eastAsiaTheme="minorEastAsia"/>
          <w:b w:val="0"/>
          <w:bCs/>
          <w:lang w:val="en-US" w:eastAsia="zh-CN"/>
        </w:rPr>
        <w:t xml:space="preserve">device </w:t>
      </w:r>
      <w:r>
        <w:rPr>
          <w:rFonts w:hint="default" w:eastAsiaTheme="minorEastAsia"/>
          <w:b w:val="0"/>
          <w:bCs/>
          <w:lang w:val="en-US" w:eastAsia="zh-CN"/>
        </w:rPr>
        <w:t>to ensure the smooth execution of testing and the accuracy of results.</w:t>
      </w:r>
    </w:p>
    <w:p w14:paraId="29AB49C1">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4</w:t>
      </w:r>
      <w:r>
        <w:rPr>
          <w:rFonts w:hint="default" w:eastAsiaTheme="minorEastAsia"/>
          <w:b/>
          <w:bCs w:val="0"/>
          <w:lang w:val="en-US" w:eastAsia="zh-CN"/>
        </w:rPr>
        <w:t xml:space="preserve">: </w:t>
      </w:r>
      <w:r>
        <w:rPr>
          <w:rFonts w:hint="eastAsia" w:eastAsiaTheme="minorEastAsia"/>
          <w:b/>
          <w:bCs w:val="0"/>
          <w:lang w:val="en-US" w:eastAsia="zh-CN"/>
        </w:rPr>
        <w:t>It should be stated in the spec that device vendor should provide the testing lab with detailed method and procedure for supplying energy to the device to ensure the smooth execution of testing and accuracy of the results.</w:t>
      </w:r>
    </w:p>
    <w:bookmarkEnd w:id="18"/>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0FCD4742">
      <w:pPr>
        <w:pStyle w:val="18"/>
        <w:pageBreakBefore w:val="0"/>
        <w:widowControl/>
        <w:numPr>
          <w:ilvl w:val="0"/>
          <w:numId w:val="0"/>
        </w:numPr>
        <w:kinsoku/>
        <w:wordWrap/>
        <w:overflowPunct w:val="0"/>
        <w:topLinePunct w:val="0"/>
        <w:autoSpaceDE w:val="0"/>
        <w:autoSpaceDN w:val="0"/>
        <w:bidi w:val="0"/>
        <w:adjustRightInd w:val="0"/>
        <w:snapToGrid/>
        <w:spacing w:after="0" w:line="240" w:lineRule="atLeast"/>
        <w:ind w:leftChars="0"/>
        <w:textAlignment w:val="baseline"/>
        <w:rPr>
          <w:rFonts w:hint="eastAsia" w:eastAsiaTheme="minorEastAsia"/>
          <w:b/>
          <w:bCs w:val="0"/>
          <w:lang w:val="en-US" w:eastAsia="zh-CN"/>
        </w:rPr>
      </w:pPr>
      <w:r>
        <w:rPr>
          <w:rFonts w:hint="eastAsia" w:eastAsiaTheme="minorEastAsia"/>
          <w:b/>
          <w:bCs w:val="0"/>
          <w:lang w:val="en-US" w:eastAsia="zh-CN"/>
        </w:rPr>
        <w:t>Proposal 1: Reuse 30cm QZ size, minimum range length and Ripple test procedure defined in TR38.870. FFS Calibration procedure for A-IoT OTA test system.</w:t>
      </w:r>
    </w:p>
    <w:p w14:paraId="340C5120">
      <w:pPr>
        <w:pStyle w:val="18"/>
        <w:pageBreakBefore w:val="0"/>
        <w:widowControl/>
        <w:numPr>
          <w:ilvl w:val="0"/>
          <w:numId w:val="0"/>
        </w:numPr>
        <w:kinsoku/>
        <w:wordWrap/>
        <w:overflowPunct w:val="0"/>
        <w:topLinePunct w:val="0"/>
        <w:autoSpaceDE w:val="0"/>
        <w:autoSpaceDN w:val="0"/>
        <w:bidi w:val="0"/>
        <w:adjustRightInd w:val="0"/>
        <w:snapToGrid/>
        <w:spacing w:after="0" w:line="240" w:lineRule="atLeast"/>
        <w:ind w:leftChars="0"/>
        <w:textAlignment w:val="baseline"/>
        <w:rPr>
          <w:rFonts w:hint="default" w:eastAsiaTheme="minorEastAsia"/>
          <w:b/>
          <w:bCs w:val="0"/>
          <w:lang w:val="en-US" w:eastAsia="zh-CN"/>
        </w:rPr>
      </w:pPr>
      <w:r>
        <w:rPr>
          <w:rFonts w:hint="eastAsia" w:eastAsiaTheme="minorEastAsia"/>
          <w:b/>
          <w:bCs w:val="0"/>
          <w:lang w:val="en-US" w:eastAsia="zh-CN"/>
        </w:rPr>
        <w:t>Proposal 2: Use minimum range length for 30cm QZ as the requirement for DCW2D and DMA2D.</w:t>
      </w:r>
    </w:p>
    <w:p w14:paraId="451E7E13">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3: It is recommended to adopt coarser grid configurations for A-IoT testing, such as a 30° grid for power measurements and 30°/45° grids for sensitivity measurements.</w:t>
      </w:r>
    </w:p>
    <w:p w14:paraId="5755D6EA">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4</w:t>
      </w:r>
      <w:r>
        <w:rPr>
          <w:rFonts w:hint="default" w:eastAsiaTheme="minorEastAsia"/>
          <w:b/>
          <w:bCs w:val="0"/>
          <w:lang w:val="en-US" w:eastAsia="zh-CN"/>
        </w:rPr>
        <w:t xml:space="preserve">: </w:t>
      </w:r>
      <w:r>
        <w:rPr>
          <w:rFonts w:hint="eastAsia" w:eastAsiaTheme="minorEastAsia"/>
          <w:b/>
          <w:bCs w:val="0"/>
          <w:lang w:val="en-US" w:eastAsia="zh-CN"/>
        </w:rPr>
        <w:t>It should be stated in the spec that device vendor should provide the testing lab with detailed method and procedure for supplying energy to the device to ensure the smooth execution of testing and accuracy of the results.</w:t>
      </w:r>
    </w:p>
    <w:p w14:paraId="5EEE4E53">
      <w:pPr>
        <w:pStyle w:val="2"/>
        <w:ind w:left="0" w:firstLine="0"/>
      </w:pPr>
      <w:r>
        <w:t>References</w:t>
      </w:r>
    </w:p>
    <w:bookmarkEnd w:id="1"/>
    <w:bookmarkEnd w:id="2"/>
    <w:bookmarkEnd w:id="3"/>
    <w:p w14:paraId="4C4486F9">
      <w:pPr>
        <w:pStyle w:val="42"/>
        <w:numPr>
          <w:ilvl w:val="0"/>
          <w:numId w:val="5"/>
        </w:numPr>
        <w:ind w:firstLineChars="0"/>
        <w:rPr>
          <w:rFonts w:hint="eastAsia" w:eastAsia="Malgun Gothic"/>
          <w:sz w:val="20"/>
          <w:szCs w:val="20"/>
          <w:lang w:val="en-US" w:eastAsia="zh-CN"/>
        </w:rPr>
      </w:pPr>
      <w:r>
        <w:rPr>
          <w:rFonts w:hint="eastAsia" w:eastAsia="Malgun Gothic"/>
          <w:sz w:val="20"/>
          <w:szCs w:val="20"/>
          <w:lang w:val="en-US" w:eastAsia="zh-CN"/>
        </w:rPr>
        <w:t>R4-2502858, WF on requirements for system parameters and A-IOT device，CMCC, 3GPP RAN4 #114.</w:t>
      </w:r>
    </w:p>
    <w:p w14:paraId="6A5A6A7A">
      <w:pPr>
        <w:pStyle w:val="42"/>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C21589"/>
    <w:multiLevelType w:val="multilevel"/>
    <w:tmpl w:val="05C215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CC46088"/>
    <w:multiLevelType w:val="multilevel"/>
    <w:tmpl w:val="0CC46088"/>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CF80108"/>
    <w:multiLevelType w:val="singleLevel"/>
    <w:tmpl w:val="1CF80108"/>
    <w:lvl w:ilvl="0" w:tentative="0">
      <w:start w:val="1"/>
      <w:numFmt w:val="decimal"/>
      <w:suff w:val="space"/>
      <w:lvlText w:val="%1."/>
      <w:lvlJc w:val="left"/>
    </w:lvl>
  </w:abstractNum>
  <w:abstractNum w:abstractNumId="4">
    <w:nsid w:val="408F6DD4"/>
    <w:multiLevelType w:val="multilevel"/>
    <w:tmpl w:val="408F6D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4C9495C"/>
    <w:rsid w:val="04E946B9"/>
    <w:rsid w:val="05333EBB"/>
    <w:rsid w:val="062C0CFF"/>
    <w:rsid w:val="06DA35FE"/>
    <w:rsid w:val="07D72EEC"/>
    <w:rsid w:val="0B09160F"/>
    <w:rsid w:val="0B0A4BEC"/>
    <w:rsid w:val="0B416FFB"/>
    <w:rsid w:val="0C743634"/>
    <w:rsid w:val="0CDA7707"/>
    <w:rsid w:val="0DCF28BA"/>
    <w:rsid w:val="0F131023"/>
    <w:rsid w:val="0F372FF9"/>
    <w:rsid w:val="104D01F0"/>
    <w:rsid w:val="10AA0E51"/>
    <w:rsid w:val="115C61ED"/>
    <w:rsid w:val="14131750"/>
    <w:rsid w:val="144D6A10"/>
    <w:rsid w:val="14752984"/>
    <w:rsid w:val="15076B7F"/>
    <w:rsid w:val="15E346C1"/>
    <w:rsid w:val="15E476A1"/>
    <w:rsid w:val="16161084"/>
    <w:rsid w:val="1720040C"/>
    <w:rsid w:val="182A67AD"/>
    <w:rsid w:val="193E2DCB"/>
    <w:rsid w:val="19652BCB"/>
    <w:rsid w:val="19E913AB"/>
    <w:rsid w:val="19ED659F"/>
    <w:rsid w:val="1A0A1CE0"/>
    <w:rsid w:val="1A1104E0"/>
    <w:rsid w:val="1B9E33B1"/>
    <w:rsid w:val="1CCB2BC8"/>
    <w:rsid w:val="1F1330A4"/>
    <w:rsid w:val="1F211421"/>
    <w:rsid w:val="1F3F164B"/>
    <w:rsid w:val="26270314"/>
    <w:rsid w:val="27CC3C98"/>
    <w:rsid w:val="27FA6A57"/>
    <w:rsid w:val="29B95BC6"/>
    <w:rsid w:val="29FD5367"/>
    <w:rsid w:val="2AB50F68"/>
    <w:rsid w:val="2BAA2CF4"/>
    <w:rsid w:val="2BDB094E"/>
    <w:rsid w:val="2BE11E2F"/>
    <w:rsid w:val="2C6A44EB"/>
    <w:rsid w:val="2D3227EF"/>
    <w:rsid w:val="2D8D5C78"/>
    <w:rsid w:val="2F1A0A62"/>
    <w:rsid w:val="2FE62223"/>
    <w:rsid w:val="31422411"/>
    <w:rsid w:val="34572B3B"/>
    <w:rsid w:val="35C91817"/>
    <w:rsid w:val="36BC1970"/>
    <w:rsid w:val="375D41C0"/>
    <w:rsid w:val="37E312B6"/>
    <w:rsid w:val="3869010C"/>
    <w:rsid w:val="3B5D4EDB"/>
    <w:rsid w:val="3C985175"/>
    <w:rsid w:val="3CEE3985"/>
    <w:rsid w:val="3DF210E6"/>
    <w:rsid w:val="3E286C4C"/>
    <w:rsid w:val="3F0142EA"/>
    <w:rsid w:val="42982C9D"/>
    <w:rsid w:val="44953938"/>
    <w:rsid w:val="455B6F58"/>
    <w:rsid w:val="468160C4"/>
    <w:rsid w:val="4BFE6267"/>
    <w:rsid w:val="4DB72B71"/>
    <w:rsid w:val="51C63383"/>
    <w:rsid w:val="520E0F94"/>
    <w:rsid w:val="52551E4F"/>
    <w:rsid w:val="5402188F"/>
    <w:rsid w:val="55D1679A"/>
    <w:rsid w:val="56B75990"/>
    <w:rsid w:val="575842A9"/>
    <w:rsid w:val="60AA6949"/>
    <w:rsid w:val="67104F71"/>
    <w:rsid w:val="6C465F32"/>
    <w:rsid w:val="6DFC7777"/>
    <w:rsid w:val="70903082"/>
    <w:rsid w:val="71A36941"/>
    <w:rsid w:val="73C61F74"/>
    <w:rsid w:val="74654825"/>
    <w:rsid w:val="76017919"/>
    <w:rsid w:val="77A779CA"/>
    <w:rsid w:val="79C63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3"/>
    <w:semiHidden/>
    <w:unhideWhenUsed/>
    <w:qFormat/>
    <w:uiPriority w:val="9"/>
    <w:pPr>
      <w:keepNext/>
      <w:keepLines/>
      <w:spacing w:before="260" w:after="260" w:line="416" w:lineRule="auto"/>
      <w:outlineLvl w:val="2"/>
    </w:pPr>
    <w:rPr>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unhideWhenUsed/>
    <w:qFormat/>
    <w:uiPriority w:val="0"/>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qFormat/>
    <w:uiPriority w:val="9"/>
    <w:rPr>
      <w:rFonts w:ascii="Times New Roman" w:hAnsi="Times New Roman" w:eastAsia="Times New Roman" w:cs="Times New Roman"/>
      <w:b/>
      <w:bCs/>
      <w:kern w:val="44"/>
      <w:sz w:val="44"/>
      <w:szCs w:val="44"/>
      <w:lang w:val="en-GB" w:eastAsia="en-GB"/>
    </w:rPr>
  </w:style>
  <w:style w:type="character" w:customStyle="1" w:styleId="15">
    <w:name w:val="标题 1 字符1"/>
    <w:link w:val="2"/>
    <w:qFormat/>
    <w:uiPriority w:val="0"/>
    <w:rPr>
      <w:rFonts w:ascii="Arial" w:hAnsi="Arial" w:eastAsia="Times New Roman" w:cs="Times New Roman"/>
      <w:kern w:val="0"/>
      <w:sz w:val="36"/>
      <w:szCs w:val="20"/>
      <w:lang w:val="en-GB" w:eastAsia="en-GB"/>
    </w:rPr>
  </w:style>
  <w:style w:type="paragraph" w:customStyle="1" w:styleId="16">
    <w:name w:val="EX"/>
    <w:basedOn w:val="1"/>
    <w:link w:val="17"/>
    <w:qFormat/>
    <w:uiPriority w:val="0"/>
    <w:pPr>
      <w:keepLines/>
      <w:overflowPunct/>
      <w:autoSpaceDE/>
      <w:autoSpaceDN/>
      <w:adjustRightInd/>
      <w:ind w:left="1702" w:hanging="1418"/>
      <w:textAlignment w:val="auto"/>
    </w:pPr>
    <w:rPr>
      <w:rFonts w:eastAsia="MS Mincho"/>
      <w:lang w:eastAsia="en-US"/>
    </w:rPr>
  </w:style>
  <w:style w:type="character" w:customStyle="1" w:styleId="17">
    <w:name w:val="EX Char"/>
    <w:link w:val="16"/>
    <w:qFormat/>
    <w:uiPriority w:val="0"/>
    <w:rPr>
      <w:rFonts w:ascii="Times New Roman" w:hAnsi="Times New Roman" w:eastAsia="MS Mincho" w:cs="Times New Roman"/>
      <w:kern w:val="0"/>
      <w:sz w:val="20"/>
      <w:szCs w:val="20"/>
      <w:lang w:val="en-GB" w:eastAsia="en-US"/>
    </w:rPr>
  </w:style>
  <w:style w:type="paragraph" w:styleId="18">
    <w:name w:val="List Paragraph"/>
    <w:basedOn w:val="1"/>
    <w:link w:val="20"/>
    <w:qFormat/>
    <w:uiPriority w:val="34"/>
    <w:pPr>
      <w:ind w:firstLine="420" w:firstLineChars="200"/>
    </w:pPr>
  </w:style>
  <w:style w:type="character" w:customStyle="1" w:styleId="19">
    <w:name w:val="批注文字 字符"/>
    <w:basedOn w:val="12"/>
    <w:link w:val="5"/>
    <w:qFormat/>
    <w:uiPriority w:val="0"/>
    <w:rPr>
      <w:rFonts w:ascii="Times New Roman" w:hAnsi="Times New Roman" w:eastAsia="Times New Roman" w:cs="Times New Roman"/>
      <w:kern w:val="0"/>
      <w:sz w:val="20"/>
      <w:szCs w:val="20"/>
      <w:lang w:val="en-GB" w:eastAsia="en-GB"/>
    </w:rPr>
  </w:style>
  <w:style w:type="character" w:customStyle="1" w:styleId="20">
    <w:name w:val="列表段落 字符"/>
    <w:link w:val="18"/>
    <w:qFormat/>
    <w:locked/>
    <w:uiPriority w:val="34"/>
    <w:rPr>
      <w:rFonts w:ascii="Times New Roman" w:hAnsi="Times New Roman" w:eastAsia="Times New Roman" w:cs="Times New Roman"/>
      <w:kern w:val="0"/>
      <w:sz w:val="20"/>
      <w:szCs w:val="20"/>
      <w:lang w:val="en-GB" w:eastAsia="en-GB"/>
    </w:rPr>
  </w:style>
  <w:style w:type="paragraph" w:customStyle="1" w:styleId="21">
    <w:name w:val="NO"/>
    <w:basedOn w:val="1"/>
    <w:qFormat/>
    <w:uiPriority w:val="0"/>
    <w:pPr>
      <w:keepLines/>
      <w:ind w:left="1135" w:hanging="851"/>
      <w:textAlignment w:val="auto"/>
    </w:pPr>
    <w:rPr>
      <w:rFonts w:eastAsia="宋体"/>
    </w:rPr>
  </w:style>
  <w:style w:type="character" w:customStyle="1" w:styleId="22">
    <w:name w:val="页眉 字符"/>
    <w:basedOn w:val="12"/>
    <w:link w:val="7"/>
    <w:qFormat/>
    <w:uiPriority w:val="99"/>
    <w:rPr>
      <w:rFonts w:ascii="Times New Roman" w:hAnsi="Times New Roman" w:eastAsia="Times New Roman" w:cs="Times New Roman"/>
      <w:kern w:val="0"/>
      <w:sz w:val="18"/>
      <w:szCs w:val="18"/>
      <w:lang w:val="en-GB" w:eastAsia="en-GB"/>
    </w:rPr>
  </w:style>
  <w:style w:type="character" w:customStyle="1" w:styleId="23">
    <w:name w:val="页脚 字符"/>
    <w:basedOn w:val="12"/>
    <w:link w:val="6"/>
    <w:qFormat/>
    <w:uiPriority w:val="99"/>
    <w:rPr>
      <w:rFonts w:ascii="Times New Roman" w:hAnsi="Times New Roman" w:eastAsia="Times New Roman" w:cs="Times New Roman"/>
      <w:kern w:val="0"/>
      <w:sz w:val="18"/>
      <w:szCs w:val="18"/>
      <w:lang w:val="en-GB" w:eastAsia="en-GB"/>
    </w:rPr>
  </w:style>
  <w:style w:type="character" w:customStyle="1" w:styleId="24">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5">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6">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8">
    <w:name w:val="CR Cover Page"/>
    <w:qFormat/>
    <w:uiPriority w:val="0"/>
    <w:pPr>
      <w:spacing w:after="120"/>
    </w:pPr>
    <w:rPr>
      <w:rFonts w:ascii="Arial" w:hAnsi="Arial" w:cs="Times New Roman" w:eastAsiaTheme="minorEastAsia"/>
      <w:lang w:val="en-GB" w:eastAsia="en-US" w:bidi="ar-SA"/>
    </w:rPr>
  </w:style>
  <w:style w:type="paragraph" w:customStyle="1" w:styleId="29">
    <w:name w:val="B1"/>
    <w:basedOn w:val="8"/>
    <w:link w:val="31"/>
    <w:qFormat/>
    <w:uiPriority w:val="0"/>
    <w:pPr>
      <w:overflowPunct/>
      <w:autoSpaceDE/>
      <w:autoSpaceDN/>
      <w:adjustRightInd/>
      <w:ind w:left="568" w:hanging="284"/>
      <w:textAlignment w:val="auto"/>
    </w:pPr>
    <w:rPr>
      <w:rFonts w:eastAsiaTheme="minorEastAsia"/>
      <w:lang w:eastAsia="en-US"/>
    </w:rPr>
  </w:style>
  <w:style w:type="paragraph" w:customStyle="1" w:styleId="30">
    <w:name w:val="B2"/>
    <w:basedOn w:val="1"/>
    <w:link w:val="32"/>
    <w:qFormat/>
    <w:uiPriority w:val="0"/>
    <w:pPr>
      <w:overflowPunct/>
      <w:autoSpaceDE/>
      <w:autoSpaceDN/>
      <w:adjustRightInd/>
      <w:ind w:left="851" w:hanging="284"/>
      <w:textAlignment w:val="auto"/>
    </w:pPr>
    <w:rPr>
      <w:rFonts w:eastAsiaTheme="minorEastAsia"/>
      <w:lang w:eastAsia="en-US"/>
    </w:rPr>
  </w:style>
  <w:style w:type="character" w:customStyle="1" w:styleId="31">
    <w:name w:val="B1 Char"/>
    <w:link w:val="29"/>
    <w:qFormat/>
    <w:uiPriority w:val="0"/>
    <w:rPr>
      <w:rFonts w:ascii="Times New Roman" w:hAnsi="Times New Roman" w:cs="Times New Roman"/>
      <w:kern w:val="0"/>
      <w:sz w:val="20"/>
      <w:szCs w:val="20"/>
      <w:lang w:val="en-GB" w:eastAsia="en-US"/>
    </w:rPr>
  </w:style>
  <w:style w:type="character" w:customStyle="1" w:styleId="32">
    <w:name w:val="B2 Char"/>
    <w:link w:val="30"/>
    <w:qFormat/>
    <w:uiPriority w:val="0"/>
    <w:rPr>
      <w:rFonts w:ascii="Times New Roman" w:hAnsi="Times New Roman" w:cs="Times New Roman"/>
      <w:kern w:val="0"/>
      <w:sz w:val="20"/>
      <w:szCs w:val="20"/>
      <w:lang w:val="en-GB" w:eastAsia="en-US"/>
    </w:rPr>
  </w:style>
  <w:style w:type="character" w:customStyle="1" w:styleId="33">
    <w:name w:val="标题 3 字符"/>
    <w:basedOn w:val="12"/>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4">
    <w:name w:val="TAH"/>
    <w:basedOn w:val="35"/>
    <w:link w:val="38"/>
    <w:qFormat/>
    <w:uiPriority w:val="99"/>
    <w:rPr>
      <w:b/>
    </w:rPr>
  </w:style>
  <w:style w:type="paragraph" w:customStyle="1" w:styleId="35">
    <w:name w:val="TAC"/>
    <w:basedOn w:val="36"/>
    <w:link w:val="37"/>
    <w:qFormat/>
    <w:uiPriority w:val="99"/>
    <w:pPr>
      <w:overflowPunct/>
      <w:autoSpaceDE/>
      <w:autoSpaceDN/>
      <w:adjustRightInd/>
      <w:jc w:val="center"/>
      <w:textAlignment w:val="auto"/>
    </w:pPr>
    <w:rPr>
      <w:rFonts w:eastAsiaTheme="minorEastAsia"/>
      <w:lang w:eastAsia="en-US"/>
    </w:rPr>
  </w:style>
  <w:style w:type="paragraph" w:customStyle="1" w:styleId="36">
    <w:name w:val="TAL"/>
    <w:basedOn w:val="1"/>
    <w:qFormat/>
    <w:uiPriority w:val="0"/>
    <w:pPr>
      <w:keepNext/>
      <w:keepLines/>
      <w:spacing w:after="0"/>
    </w:pPr>
    <w:rPr>
      <w:rFonts w:ascii="Arial" w:hAnsi="Arial"/>
      <w:sz w:val="18"/>
    </w:rPr>
  </w:style>
  <w:style w:type="character" w:customStyle="1" w:styleId="37">
    <w:name w:val="TAC Char"/>
    <w:link w:val="35"/>
    <w:qFormat/>
    <w:uiPriority w:val="99"/>
    <w:rPr>
      <w:rFonts w:ascii="Arial" w:hAnsi="Arial" w:cs="Times New Roman"/>
      <w:kern w:val="0"/>
      <w:sz w:val="18"/>
      <w:szCs w:val="20"/>
      <w:lang w:val="en-GB" w:eastAsia="en-US"/>
    </w:rPr>
  </w:style>
  <w:style w:type="character" w:customStyle="1" w:styleId="38">
    <w:name w:val="TAH Car"/>
    <w:link w:val="34"/>
    <w:qFormat/>
    <w:uiPriority w:val="99"/>
    <w:rPr>
      <w:rFonts w:ascii="Arial" w:hAnsi="Arial" w:cs="Times New Roman"/>
      <w:b/>
      <w:kern w:val="0"/>
      <w:sz w:val="18"/>
      <w:szCs w:val="20"/>
      <w:lang w:val="en-GB" w:eastAsia="en-US"/>
    </w:rPr>
  </w:style>
  <w:style w:type="paragraph" w:customStyle="1" w:styleId="39">
    <w:name w:val="TAN"/>
    <w:basedOn w:val="36"/>
    <w:link w:val="40"/>
    <w:qFormat/>
    <w:uiPriority w:val="0"/>
    <w:pPr>
      <w:overflowPunct/>
      <w:autoSpaceDE/>
      <w:autoSpaceDN/>
      <w:adjustRightInd/>
      <w:ind w:left="851" w:hanging="851"/>
      <w:textAlignment w:val="auto"/>
    </w:pPr>
    <w:rPr>
      <w:rFonts w:eastAsiaTheme="minorEastAsia"/>
      <w:lang w:eastAsia="en-US"/>
    </w:rPr>
  </w:style>
  <w:style w:type="character" w:customStyle="1" w:styleId="40">
    <w:name w:val="TAN Char"/>
    <w:link w:val="39"/>
    <w:qFormat/>
    <w:uiPriority w:val="0"/>
    <w:rPr>
      <w:rFonts w:ascii="Arial" w:hAnsi="Arial" w:cs="Times New Roman"/>
      <w:kern w:val="0"/>
      <w:sz w:val="18"/>
      <w:szCs w:val="20"/>
      <w:lang w:val="en-GB" w:eastAsia="en-US"/>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3">
    <w:name w:val="Status"/>
    <w:basedOn w:val="44"/>
    <w:qFormat/>
    <w:uiPriority w:val="0"/>
    <w:rPr>
      <w:b w:val="0"/>
    </w:rPr>
  </w:style>
  <w:style w:type="paragraph" w:styleId="44">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741</Words>
  <Characters>4447</Characters>
  <Lines>38</Lines>
  <Paragraphs>10</Paragraphs>
  <TotalTime>1</TotalTime>
  <ScaleCrop>false</ScaleCrop>
  <LinksUpToDate>false</LinksUpToDate>
  <CharactersWithSpaces>5141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2025-03-28T18:14:08Z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873298E8DD14409488D23ACE6193DB7C_13</vt:lpwstr>
  </property>
  <property fmtid="{D5CDD505-2E9C-101B-9397-08002B2CF9AE}" pid="4" name="KSOTemplateDocerSaveRecord">
    <vt:lpwstr>eyJoZGlkIjoiOTU4MjljY2YzMDI1NGE4ZjYxYjczNDgxZmJjYzMzMTQiLCJ1c2VySWQiOiI0OTE3MDIwNzMifQ==</vt:lpwstr>
  </property>
</Properties>
</file>